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28725" cy="118554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rFonts w:cs="Arial" w:ascii="Arial" w:hAnsi="Arial"/>
          <w:b/>
          <w:color w:val="222222"/>
          <w:sz w:val="28"/>
          <w:szCs w:val="28"/>
        </w:rPr>
        <w:t>OSNOVNA ŠKOLA STJEPANA BENCEKOVIĆA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rFonts w:cs="Arial" w:ascii="Arial" w:hAnsi="Arial"/>
          <w:color w:val="222222"/>
          <w:sz w:val="28"/>
          <w:szCs w:val="28"/>
        </w:rPr>
        <w:t>Horvaćanski trg 1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rFonts w:cs="Arial" w:ascii="Arial" w:hAnsi="Arial"/>
          <w:color w:val="222222"/>
          <w:sz w:val="28"/>
          <w:szCs w:val="28"/>
          <w:lang w:val="de-DE"/>
        </w:rPr>
        <w:t>Zagreb – Horvati</w:t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 w:val="28"/>
          <w:szCs w:val="28"/>
          <w:lang w:val="de-DE"/>
        </w:rPr>
      </w:pPr>
      <w:r>
        <w:rPr>
          <w:rFonts w:cs="Arial" w:ascii="Arial" w:hAnsi="Arial"/>
          <w:color w:val="222222"/>
          <w:sz w:val="28"/>
          <w:szCs w:val="28"/>
          <w:lang w:val="de-DE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 w:val="28"/>
          <w:szCs w:val="28"/>
          <w:lang w:val="de-DE"/>
        </w:rPr>
      </w:pPr>
      <w:r>
        <w:rPr>
          <w:rFonts w:cs="Arial" w:ascii="Arial" w:hAnsi="Arial"/>
          <w:color w:val="222222"/>
          <w:sz w:val="28"/>
          <w:szCs w:val="28"/>
          <w:lang w:val="de-DE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color w:val="222222"/>
          <w:sz w:val="28"/>
          <w:szCs w:val="28"/>
          <w:lang w:val="de-DE"/>
        </w:rPr>
      </w:pPr>
      <w:r>
        <w:rPr>
          <w:rFonts w:eastAsia="Arial" w:cs="Arial" w:ascii="Arial" w:hAnsi="Arial"/>
          <w:color w:val="222222"/>
          <w:sz w:val="28"/>
          <w:szCs w:val="28"/>
          <w:lang w:val="de-DE"/>
        </w:rPr>
      </w:r>
    </w:p>
    <w:p>
      <w:pPr>
        <w:pStyle w:val="Standard"/>
        <w:keepLines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keepLines/>
        <w:rPr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  <w:lang w:val="de-DE"/>
        </w:rPr>
        <w:t xml:space="preserve"> </w:t>
      </w:r>
      <w:r>
        <w:rPr>
          <w:rFonts w:cs="Arial" w:ascii="Arial" w:hAnsi="Arial"/>
          <w:sz w:val="28"/>
          <w:szCs w:val="28"/>
          <w:lang w:val="de-DE"/>
        </w:rPr>
        <w:t xml:space="preserve">U Horvatima, </w:t>
      </w:r>
      <w:r>
        <w:rPr>
          <w:rFonts w:cs="Arial" w:ascii="Arial" w:hAnsi="Arial"/>
          <w:sz w:val="28"/>
          <w:szCs w:val="28"/>
          <w:lang w:val="de-DE"/>
        </w:rPr>
        <w:t>7</w:t>
      </w:r>
      <w:r>
        <w:rPr>
          <w:rFonts w:cs="Arial" w:ascii="Arial" w:hAnsi="Arial"/>
          <w:sz w:val="28"/>
          <w:szCs w:val="28"/>
          <w:lang w:val="de-DE"/>
        </w:rPr>
        <w:t>. siječnja  2022.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Stilnaslova3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i/>
          <w:color w:val="000000"/>
          <w:sz w:val="28"/>
          <w:szCs w:val="28"/>
          <w:lang w:val="de-DE"/>
        </w:rPr>
        <w:t>Obavijest učenicima i roditeljima!</w:t>
      </w:r>
    </w:p>
    <w:p>
      <w:pPr>
        <w:pStyle w:val="Normal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color w:val="FF0000"/>
          <w:sz w:val="28"/>
          <w:szCs w:val="28"/>
          <w:lang w:val="hr-HR"/>
        </w:rPr>
      </w:pPr>
      <w:r>
        <w:rPr>
          <w:rFonts w:cs="Arial" w:ascii="Arial" w:hAnsi="Arial"/>
          <w:b/>
          <w:bCs/>
          <w:color w:val="FF0000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  <w:lang w:val="hr-HR"/>
        </w:rPr>
      </w:pPr>
      <w:r>
        <w:rPr>
          <w:rFonts w:cs="Arial" w:ascii="Arial" w:hAnsi="Arial"/>
          <w:b/>
          <w:bCs/>
          <w:sz w:val="28"/>
          <w:szCs w:val="28"/>
          <w:u w:val="single"/>
          <w:lang w:val="hr-HR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U ponedjeljak, 10.1.2022. godine, počinje II. obrazovno razdoblje školske godine 2021./2022. prema modelu A, odnosno uživo u školi poštujući sve epidemiološke mjere.</w:t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Učenici 1.a, 2.a, 3.a, 5.a, 6.a, 7.a i 8.a kreću na nastavu prijepodne, a učenici 4.a poslijepodne prema postojećem rasporedu.</w:t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ListParagraph"/>
        <w:ind w:left="36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36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cs="Arial" w:ascii="Arial" w:hAnsi="Arial"/>
          <w:sz w:val="28"/>
          <w:szCs w:val="28"/>
          <w:lang w:val="hr-HR"/>
        </w:rPr>
        <w:t xml:space="preserve">        </w:t>
      </w:r>
      <w:r>
        <w:rPr>
          <w:rFonts w:cs="Arial" w:ascii="Arial" w:hAnsi="Arial"/>
          <w:sz w:val="28"/>
          <w:szCs w:val="28"/>
          <w:lang w:val="hr-HR"/>
        </w:rPr>
        <w:tab/>
        <w:tab/>
        <w:tab/>
        <w:tab/>
        <w:tab/>
        <w:t>Ravnateljica: Tatjana Bračun Haddad, prof.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AU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AU" w:eastAsia="hr-HR" w:bidi="ar-SA"/>
    </w:rPr>
  </w:style>
  <w:style w:type="paragraph" w:styleId="Stilnaslova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Stilnaslova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Stilnaslova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oenzb" w:customStyle="1">
    <w:name w:val="hoenzb"/>
    <w:basedOn w:val="DefaultParagraphFont"/>
    <w:qFormat/>
    <w:rsid w:val="00025bc5"/>
    <w:rPr/>
  </w:style>
  <w:style w:type="character" w:styleId="Internetskapoveznica" w:customStyle="1">
    <w:name w:val="Internetska poveznica"/>
    <w:basedOn w:val="DefaultParagraphFont"/>
    <w:uiPriority w:val="99"/>
    <w:semiHidden/>
    <w:unhideWhenUsed/>
    <w:rsid w:val="00025bc5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6a2fbc"/>
    <w:rPr>
      <w:rFonts w:eastAsia="Calibri"/>
      <w:szCs w:val="20"/>
      <w:lang w:val="hr-HR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864ca"/>
    <w:rPr>
      <w:rFonts w:ascii="Segoe UI" w:hAnsi="Segoe UI" w:cs="Segoe UI"/>
      <w:sz w:val="18"/>
      <w:szCs w:val="18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6a2fbc"/>
    <w:pPr>
      <w:widowControl w:val="false"/>
    </w:pPr>
    <w:rPr>
      <w:rFonts w:eastAsia="Calibri"/>
      <w:szCs w:val="20"/>
      <w:lang w:val="hr-HR" w:eastAsia="en-US"/>
    </w:rPr>
  </w:style>
  <w:style w:type="paragraph" w:styleId="List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sl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99"/>
    <w:qFormat/>
    <w:rsid w:val="006a2fbc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64ca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19707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AU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LibreOffice/7.0.1.2$Windows_X86_64 LibreOffice_project/7cbcfc562f6eb6708b5ff7d7397325de9e764452</Application>
  <Pages>1</Pages>
  <Words>65</Words>
  <Characters>406</Characters>
  <CharactersWithSpaces>479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2021-11-29T11:00:00Z</dcterms:created>
  <dc:creator>Tatjana Bračun H.</dc:creator>
  <dc:description/>
  <dc:language>hr-HR</dc:language>
  <cp:lastModifiedBy/>
  <cp:lastPrinted>2020-06-08T07:20:00Z</cp:lastPrinted>
  <dcterms:modified xsi:type="dcterms:W3CDTF">2022-01-07T16:03:55Z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